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265.2755905511822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265.2755905511822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Общи условия за участие в анкетата за награда автомобил по избор.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265.2755905511822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265.2755905511822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Въз основа на тази анкета, организаторите ще направят проучване на пазара на автомобили в България. Спечелилите награда ще могат да я получат срещу лична карта или паспорт. В Анкетната карта нямат право да участват лица от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организаторите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 Автомобилен салон София 202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4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както и членове на семействата им. Организаторите не носят отговорност за данъци и такси, дължими от наградените лица, възникнали във връзка с наградите.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265.2755905511822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Тегленето на наградите ще се проведе пред комисия в присъствието на адвокат и представители на медиите.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265.2755905511822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3.46456692913375" w:right="265.2755905511822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Спечелилите наградите не възразяват имената им да бъдат оповестени в медиите. С попълване на тази анкетна карта изразявам изричното си съгласие личните ми данни ( три имена, телефон и имейл, информация за управлявания от мен автомобил, моите интереси в тази сфера и предпочитани марка и модел автомобил), предоставени от мен при попълване на тази анкетна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карта да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бъдат обработвани от ААП, като организатор на Автомобилен салон София 202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4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членове на ААП и техни представители /Експо Тйм/, в периода необходим за провеждане на анкетна карта и в срок  до /1 година/ след това, както и да получавам информация и рекламни материали за моделите автомобили, които ме интересуват.  Известно ми е, че мога по всяко време да оттегля съгласието си, като изпратя уведомление в свободен текст до ААП, както и да поискам информация относно обработването на личните ми данни и свързаните ми с това права, като се обърна към ААП на e-mail </w:t>
      </w:r>
      <w:hyperlink r:id="rId7">
        <w:r w:rsidDel="00000000" w:rsidR="00000000" w:rsidRPr="00000000">
          <w:rPr>
            <w:rFonts w:ascii="Verdana" w:cs="Verdana" w:eastAsia="Verdana" w:hAnsi="Verdana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aap_gdpr@svab.bg</w:t>
        </w:r>
      </w:hyperlink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или чрез Лицето за контакт на ААП, посочено в Политиката за поверителност, публикувана на </w:t>
      </w:r>
      <w:hyperlink r:id="rId8">
        <w:r w:rsidDel="00000000" w:rsidR="00000000" w:rsidRPr="00000000">
          <w:rPr>
            <w:rFonts w:ascii="Verdana" w:cs="Verdana" w:eastAsia="Verdana" w:hAnsi="Verdana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www.sofiamotorshow.bg 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3.46456692913375" w:right="265.2755905511822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Частично или нечетливо попълнени карти няма да участват в тегленето на наградите.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3.46456692913375" w:right="265.2755905511822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Анкетна карта можете да попълните и да участвате в тегленето на наградите и като посетите  фирмените комплекси/шоуруми/  на включените марки автомобили в София.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3.46456692913375" w:right="265.2755905511822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Наградите в листовката са с рекламна цел и не са свързани с покупка.   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3.46456692913375" w:right="265.2755905511822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Печелившите талони ще бъдат изтеглени на 2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7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.10.202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4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18:00 часа. 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3.46456692913375" w:right="265.2755905511822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Анкетната карта е безплатна!   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265.2755905511822" w:firstLine="0"/>
        <w:jc w:val="both"/>
        <w:rPr>
          <w:rFonts w:ascii="Verdana" w:cs="Verdana" w:eastAsia="Verdana" w:hAnsi="Verdan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b w:val="1"/>
          <w:color w:val="202124"/>
          <w:sz w:val="33"/>
          <w:szCs w:val="33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283.46456692913387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i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i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i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74693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 w:val="1"/>
    <w:rsid w:val="00C40494"/>
    <w:pPr>
      <w:keepNext w:val="1"/>
      <w:outlineLvl w:val="0"/>
    </w:pPr>
    <w:rPr>
      <w:rFonts w:ascii="Arial" w:hAnsi="Arial"/>
      <w:i w:val="1"/>
      <w:szCs w:val="20"/>
      <w:lang w:eastAsia="bg-BG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A7E93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AA7E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171B0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171B0"/>
    <w:rPr>
      <w:rFonts w:ascii="Tahoma" w:cs="Tahoma" w:hAnsi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rsid w:val="00C40494"/>
    <w:rPr>
      <w:rFonts w:ascii="Arial" w:cs="Times New Roman" w:eastAsia="Times New Roman" w:hAnsi="Arial"/>
      <w:i w:val="1"/>
      <w:szCs w:val="20"/>
      <w:lang w:eastAsia="bg-BG" w:val="en-US"/>
    </w:rPr>
  </w:style>
  <w:style w:type="character" w:styleId="Strong">
    <w:name w:val="Strong"/>
    <w:basedOn w:val="DefaultParagraphFont"/>
    <w:uiPriority w:val="22"/>
    <w:qFormat w:val="1"/>
    <w:rsid w:val="005F08F1"/>
    <w:rPr>
      <w:b w:val="1"/>
      <w:bCs w:val="1"/>
    </w:rPr>
  </w:style>
  <w:style w:type="character" w:styleId="il" w:customStyle="1">
    <w:name w:val="il"/>
    <w:basedOn w:val="DefaultParagraphFont"/>
    <w:rsid w:val="00074693"/>
  </w:style>
  <w:style w:type="paragraph" w:styleId="normal0" w:customStyle="1">
    <w:name w:val="normal"/>
    <w:rsid w:val="00304477"/>
    <w:pPr>
      <w:spacing w:after="0"/>
    </w:pPr>
    <w:rPr>
      <w:rFonts w:ascii="Arial" w:cs="Arial" w:eastAsia="Arial" w:hAnsi="Arial"/>
    </w:rPr>
  </w:style>
  <w:style w:type="paragraph" w:styleId="NormalWeb">
    <w:name w:val="Normal (Web)"/>
    <w:basedOn w:val="Normal"/>
    <w:uiPriority w:val="99"/>
    <w:semiHidden w:val="1"/>
    <w:unhideWhenUsed w:val="1"/>
    <w:rsid w:val="00D36F1C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ap_gdpr@svab.bg" TargetMode="External"/><Relationship Id="rId8" Type="http://schemas.openxmlformats.org/officeDocument/2006/relationships/hyperlink" Target="https://sofiamotorshow.b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QqoARuLtKBOEZBuoeh0FkDT0oQ==">CgMxLjA4AHIhMWdYRldOMEVOZGszYkE0NG1WWEg3dVVlUjh1Nk9KblV1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2021-05-12T08:46:00Z</dcterms:created>
  <dc:creator>Elisaveta Pyrvanova</dc:creator>
</cp:coreProperties>
</file>